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1A" w:rsidRDefault="00B96C1A" w:rsidP="00B96C1A">
      <w:pPr>
        <w:spacing w:line="360" w:lineRule="exact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附件2</w:t>
      </w:r>
    </w:p>
    <w:p w:rsidR="00B96C1A" w:rsidRDefault="00B96C1A" w:rsidP="00B96C1A">
      <w:pPr>
        <w:spacing w:line="3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B96C1A" w:rsidRDefault="00B96C1A" w:rsidP="00B96C1A">
      <w:pPr>
        <w:jc w:val="center"/>
        <w:rPr>
          <w:rFonts w:ascii="仿宋" w:eastAsia="仿宋" w:hAnsi="仿宋" w:cs="黑体" w:hint="eastAsia"/>
          <w:bCs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2021年上半年学位英语考试</w:t>
      </w:r>
      <w:bookmarkStart w:id="0" w:name="_Hlk61366154"/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考生网上缴费</w:t>
      </w:r>
      <w:bookmarkEnd w:id="0"/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流程</w:t>
      </w:r>
    </w:p>
    <w:p w:rsidR="00B96C1A" w:rsidRDefault="00B96C1A" w:rsidP="00B96C1A">
      <w:pPr>
        <w:pStyle w:val="msolistparagraph0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本缴费方式仅适用于已由报名校完成预报名的考生。</w:t>
      </w:r>
    </w:p>
    <w:p w:rsidR="00B96C1A" w:rsidRDefault="00B96C1A" w:rsidP="00B96C1A">
      <w:pPr>
        <w:pStyle w:val="msolistparagraph0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 w:cs="仿宋_GB2312" w:hint="eastAsia"/>
          <w:sz w:val="32"/>
          <w:szCs w:val="32"/>
        </w:rPr>
      </w:pPr>
      <w:bookmarkStart w:id="1" w:name="_Hlk61366913"/>
      <w:r>
        <w:rPr>
          <w:rFonts w:ascii="仿宋" w:eastAsia="仿宋" w:hAnsi="仿宋" w:cs="仿宋_GB2312" w:hint="eastAsia"/>
          <w:sz w:val="32"/>
          <w:szCs w:val="32"/>
        </w:rPr>
        <w:t>缴</w:t>
      </w:r>
      <w:bookmarkEnd w:id="1"/>
      <w:r>
        <w:rPr>
          <w:rFonts w:ascii="仿宋" w:eastAsia="仿宋" w:hAnsi="仿宋" w:cs="仿宋_GB2312" w:hint="eastAsia"/>
          <w:sz w:val="32"/>
          <w:szCs w:val="32"/>
        </w:rPr>
        <w:t>费时间： 3月25日9：00至3月28日17：00，逾期未成功缴费考生视为放弃参加本次考试。</w:t>
      </w:r>
    </w:p>
    <w:p w:rsidR="00B96C1A" w:rsidRDefault="00B96C1A" w:rsidP="00B96C1A">
      <w:pPr>
        <w:pStyle w:val="msolistparagraph0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考生届时可使用台式机或笔记本电脑登录网址：</w:t>
      </w:r>
      <w:r w:rsidRPr="00FE44CC">
        <w:rPr>
          <w:rFonts w:ascii="仿宋" w:eastAsia="仿宋" w:hAnsi="仿宋" w:cs="仿宋_GB2312" w:hint="eastAsia"/>
          <w:sz w:val="32"/>
          <w:szCs w:val="32"/>
        </w:rPr>
        <w:t>https://www.bjeea.cn/html/ckcz/</w:t>
      </w:r>
      <w:r>
        <w:rPr>
          <w:rFonts w:ascii="仿宋" w:eastAsia="仿宋" w:hAnsi="仿宋" w:cs="仿宋_GB2312" w:hint="eastAsia"/>
          <w:sz w:val="32"/>
          <w:szCs w:val="32"/>
        </w:rPr>
        <w:t>，点击“通知公告”中的缴费链接进入缴费平台</w:t>
      </w:r>
      <w:bookmarkStart w:id="2" w:name="_Hlk61366207"/>
      <w:r>
        <w:rPr>
          <w:rFonts w:ascii="仿宋" w:eastAsia="仿宋" w:hAnsi="仿宋" w:cs="仿宋_GB2312" w:hint="eastAsia"/>
          <w:sz w:val="32"/>
          <w:szCs w:val="32"/>
        </w:rPr>
        <w:t>进行网上缴费</w:t>
      </w:r>
      <w:bookmarkEnd w:id="2"/>
      <w:r>
        <w:rPr>
          <w:rFonts w:ascii="仿宋" w:eastAsia="仿宋" w:hAnsi="仿宋" w:cs="仿宋_GB2312" w:hint="eastAsia"/>
          <w:sz w:val="32"/>
          <w:szCs w:val="32"/>
        </w:rPr>
        <w:t>，暂不支持手机和平板进行网上缴费；</w:t>
      </w:r>
    </w:p>
    <w:p w:rsidR="00B96C1A" w:rsidRDefault="00B96C1A" w:rsidP="00B96C1A">
      <w:pPr>
        <w:pStyle w:val="msolistparagraph0"/>
        <w:widowControl/>
        <w:numPr>
          <w:ilvl w:val="0"/>
          <w:numId w:val="2"/>
        </w:numPr>
        <w:ind w:firstLineChars="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进入缴费平台主页面，输入本人身份证号和姓名以及验证码，点击查询，可查询缴费状态，并进行缴费；</w:t>
      </w:r>
    </w:p>
    <w:p w:rsidR="00B96C1A" w:rsidRDefault="00B96C1A" w:rsidP="00B96C1A">
      <w:pPr>
        <w:pStyle w:val="msolistparagraph0"/>
        <w:widowControl/>
        <w:numPr>
          <w:ilvl w:val="0"/>
          <w:numId w:val="2"/>
        </w:numPr>
        <w:ind w:firstLineChars="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可选择支付宝、微信、银联三种缴费方式中的一种进行缴费，建议使用支付宝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和微信方式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B96C1A" w:rsidRDefault="00B96C1A" w:rsidP="00B96C1A">
      <w:pPr>
        <w:pStyle w:val="msolistparagraph0"/>
        <w:widowControl/>
        <w:numPr>
          <w:ilvl w:val="0"/>
          <w:numId w:val="2"/>
        </w:numPr>
        <w:ind w:firstLineChars="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提示付款成功后，缴费状态会更新为“缴费成功”。如缴费状态未及时更新，请稍后刷新查看状态，请勿短时间内重复</w:t>
      </w:r>
      <w:bookmarkStart w:id="3" w:name="_Hlk61366888"/>
      <w:r>
        <w:rPr>
          <w:rFonts w:ascii="仿宋" w:eastAsia="仿宋" w:hAnsi="仿宋" w:cs="仿宋_GB2312" w:hint="eastAsia"/>
          <w:sz w:val="32"/>
          <w:szCs w:val="32"/>
        </w:rPr>
        <w:t>缴</w:t>
      </w:r>
      <w:bookmarkEnd w:id="3"/>
      <w:r>
        <w:rPr>
          <w:rFonts w:ascii="仿宋" w:eastAsia="仿宋" w:hAnsi="仿宋" w:cs="仿宋_GB2312" w:hint="eastAsia"/>
          <w:sz w:val="32"/>
          <w:szCs w:val="32"/>
        </w:rPr>
        <w:t>费；</w:t>
      </w:r>
    </w:p>
    <w:p w:rsidR="00B96C1A" w:rsidRDefault="00B96C1A" w:rsidP="00B96C1A">
      <w:pPr>
        <w:pStyle w:val="msolistparagraph0"/>
        <w:widowControl/>
        <w:numPr>
          <w:ilvl w:val="0"/>
          <w:numId w:val="2"/>
        </w:numPr>
        <w:ind w:firstLineChars="0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若出现重复缴费，请保留交费记录和扣款信息，提交学校负责报名工作的老师，在规定时间内，统一进行退费。</w:t>
      </w:r>
    </w:p>
    <w:p w:rsidR="00B96C1A" w:rsidRDefault="00B96C1A" w:rsidP="00B96C1A">
      <w:pPr>
        <w:pStyle w:val="msolistparagraph0"/>
        <w:widowControl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B96C1A" w:rsidRDefault="00B96C1A" w:rsidP="00B96C1A">
      <w:r>
        <w:rPr>
          <w:rFonts w:ascii="仿宋" w:eastAsia="仿宋" w:hAnsi="仿宋"/>
          <w:noProof/>
          <w:color w:val="000000"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365759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671D9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8pt" to="44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">
                <o:lock v:ext="edit" shapetype="f"/>
              </v:line>
            </w:pict>
          </mc:Fallback>
        </mc:AlternateContent>
      </w:r>
      <w:r>
        <w:rPr>
          <w:rFonts w:ascii="仿宋" w:eastAsia="仿宋" w:hAnsi="仿宋"/>
          <w:noProof/>
          <w:color w:val="000000"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6007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0E47E"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4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">
                <o:lock v:ext="edit" shapetype="f"/>
              </v:line>
            </w:pict>
          </mc:Fallback>
        </mc:AlternateContent>
      </w:r>
      <w:r>
        <w:rPr>
          <w:rFonts w:ascii="仿宋" w:eastAsia="仿宋" w:hAnsi="仿宋" w:hint="eastAsia"/>
          <w:color w:val="000000"/>
          <w:sz w:val="30"/>
          <w:szCs w:val="30"/>
        </w:rPr>
        <w:t>北京教育考试院党政办公室              2021年1月19日印发</w:t>
      </w:r>
      <w:bookmarkStart w:id="4" w:name="copy_to"/>
      <w:bookmarkEnd w:id="4"/>
    </w:p>
    <w:p w:rsidR="00773EF6" w:rsidRPr="00B96C1A" w:rsidRDefault="00773EF6">
      <w:bookmarkStart w:id="5" w:name="_GoBack"/>
      <w:bookmarkEnd w:id="5"/>
    </w:p>
    <w:sectPr w:rsidR="00773EF6" w:rsidRPr="00B96C1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12" w:rsidRDefault="003B1412" w:rsidP="00B0573B">
      <w:r>
        <w:separator/>
      </w:r>
    </w:p>
  </w:endnote>
  <w:endnote w:type="continuationSeparator" w:id="0">
    <w:p w:rsidR="003B1412" w:rsidRDefault="003B1412" w:rsidP="00B0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69" w:rsidRDefault="003B1412">
    <w:pPr>
      <w:pStyle w:val="a5"/>
      <w:tabs>
        <w:tab w:val="clear" w:pos="4153"/>
        <w:tab w:val="clear" w:pos="8306"/>
        <w:tab w:val="left" w:pos="6181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69" w:rsidRDefault="00B96C1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810" b="63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369" w:rsidRDefault="003B1412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FE44C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E44C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FE44C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6C1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FE44C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4zbuQIAAKc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PR+M27kCAACnBQAA&#10;DgAAAAAAAAAAAAAAAAAuAgAAZHJzL2Uyb0RvYy54bWxQSwECLQAUAAYACAAAACEA0KJef9gAAAAD&#10;AQAADwAAAAAAAAAAAAAAAAATBQAAZHJzL2Rvd25yZXYueG1sUEsFBgAAAAAEAAQA8wAAABgGAAAA&#10;AA==&#10;" filled="f" stroked="f">
              <v:textbox style="mso-fit-shape-to-text:t" inset="0,0,0,0">
                <w:txbxContent>
                  <w:p w:rsidR="00C36369" w:rsidRDefault="003B1412">
                    <w:pPr>
                      <w:pStyle w:val="a5"/>
                      <w:rPr>
                        <w:rFonts w:hint="eastAsia"/>
                      </w:rPr>
                    </w:pPr>
                    <w:r w:rsidRPr="00FE44C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FE44C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FE44C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96C1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 w:rsidRPr="00FE44C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12" w:rsidRDefault="003B1412" w:rsidP="00B0573B">
      <w:r>
        <w:separator/>
      </w:r>
    </w:p>
  </w:footnote>
  <w:footnote w:type="continuationSeparator" w:id="0">
    <w:p w:rsidR="003B1412" w:rsidRDefault="003B1412" w:rsidP="00B0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58EF"/>
    <w:multiLevelType w:val="multilevel"/>
    <w:tmpl w:val="256258EF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125D8C"/>
    <w:multiLevelType w:val="multilevel"/>
    <w:tmpl w:val="65125D8C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05"/>
    <w:rsid w:val="003B1412"/>
    <w:rsid w:val="004F6F05"/>
    <w:rsid w:val="00773EF6"/>
    <w:rsid w:val="00B0573B"/>
    <w:rsid w:val="00B96C1A"/>
    <w:rsid w:val="00E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232663-B0FA-4CF6-B7A0-89F3A9A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7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05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73B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057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573B"/>
    <w:pPr>
      <w:ind w:firstLineChars="200" w:firstLine="420"/>
    </w:pPr>
  </w:style>
  <w:style w:type="character" w:styleId="a9">
    <w:name w:val="page number"/>
    <w:basedOn w:val="a0"/>
    <w:qFormat/>
    <w:rsid w:val="00B96C1A"/>
  </w:style>
  <w:style w:type="paragraph" w:customStyle="1" w:styleId="msolistparagraph0">
    <w:name w:val="msolistparagraph"/>
    <w:basedOn w:val="a"/>
    <w:rsid w:val="00B96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scett</cp:lastModifiedBy>
  <cp:revision>3</cp:revision>
  <dcterms:created xsi:type="dcterms:W3CDTF">2020-08-19T04:01:00Z</dcterms:created>
  <dcterms:modified xsi:type="dcterms:W3CDTF">2021-01-22T01:27:00Z</dcterms:modified>
</cp:coreProperties>
</file>